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D5" w:rsidRDefault="00C6712F" w:rsidP="00381D6C">
      <w:pPr>
        <w:jc w:val="right"/>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p>
    <w:p w:rsidR="006800F9" w:rsidRDefault="006800F9" w:rsidP="006800F9">
      <w:pPr>
        <w:jc w:val="left"/>
      </w:pPr>
    </w:p>
    <w:p w:rsidR="006800F9" w:rsidRDefault="006800F9" w:rsidP="006800F9">
      <w:pPr>
        <w:jc w:val="left"/>
      </w:pPr>
      <w:r>
        <w:rPr>
          <w:rFonts w:hint="eastAsia"/>
        </w:rPr>
        <w:t>内閣府および関連省庁　御中</w:t>
      </w:r>
    </w:p>
    <w:p w:rsidR="006800F9" w:rsidRDefault="006800F9" w:rsidP="006800F9">
      <w:pPr>
        <w:jc w:val="left"/>
      </w:pPr>
    </w:p>
    <w:p w:rsidR="00C6712F" w:rsidRDefault="00C6712F" w:rsidP="00381D6C">
      <w:pPr>
        <w:jc w:val="center"/>
      </w:pPr>
      <w:r>
        <w:rPr>
          <w:rFonts w:hint="eastAsia"/>
        </w:rPr>
        <w:t>さようなら」原発</w:t>
      </w:r>
      <w:r>
        <w:rPr>
          <w:rFonts w:hint="eastAsia"/>
        </w:rPr>
        <w:t>1000</w:t>
      </w:r>
      <w:r>
        <w:rPr>
          <w:rFonts w:hint="eastAsia"/>
        </w:rPr>
        <w:t>万人署名提出にあたり関連要請について</w:t>
      </w:r>
    </w:p>
    <w:p w:rsidR="00381D6C" w:rsidRDefault="00381D6C" w:rsidP="00381D6C">
      <w:pPr>
        <w:jc w:val="center"/>
      </w:pPr>
    </w:p>
    <w:p w:rsidR="00C6712F" w:rsidRDefault="00C6712F">
      <w:r>
        <w:rPr>
          <w:rFonts w:hint="eastAsia"/>
        </w:rPr>
        <w:t>「脱原発を実現し、自然エネルギー中心の社会を求める全国署名」での</w:t>
      </w:r>
      <w:r>
        <w:rPr>
          <w:rFonts w:hint="eastAsia"/>
        </w:rPr>
        <w:t>3</w:t>
      </w:r>
      <w:r>
        <w:rPr>
          <w:rFonts w:hint="eastAsia"/>
        </w:rPr>
        <w:t>つの要請事項に関わり、以下の補足要請をさせていただきます。</w:t>
      </w:r>
    </w:p>
    <w:p w:rsidR="00C6712F" w:rsidRDefault="00C6712F">
      <w:r>
        <w:rPr>
          <w:rFonts w:hint="eastAsia"/>
        </w:rPr>
        <w:t>「１」に関連して</w:t>
      </w:r>
    </w:p>
    <w:p w:rsidR="00C6712F" w:rsidRDefault="00C6712F" w:rsidP="00C6712F">
      <w:pPr>
        <w:overflowPunct w:val="0"/>
        <w:autoSpaceDE w:val="0"/>
        <w:autoSpaceDN w:val="0"/>
        <w:ind w:firstLineChars="100" w:firstLine="220"/>
        <w:textAlignment w:val="center"/>
        <w:rPr>
          <w:rFonts w:ascii="Century" w:eastAsia="ＭＳ Ｐ明朝" w:hAnsi="Century"/>
          <w:sz w:val="22"/>
        </w:rPr>
      </w:pPr>
      <w:r>
        <w:rPr>
          <w:rFonts w:ascii="Century" w:eastAsia="ＭＳ Ｐ明朝" w:hAnsi="Century" w:hint="eastAsia"/>
          <w:sz w:val="22"/>
        </w:rPr>
        <w:t>政府が掲げる</w:t>
      </w:r>
      <w:r>
        <w:rPr>
          <w:rFonts w:ascii="Century" w:eastAsia="ＭＳ Ｐ明朝" w:hAnsi="Century"/>
          <w:sz w:val="22"/>
        </w:rPr>
        <w:t>2030</w:t>
      </w:r>
      <w:r>
        <w:rPr>
          <w:rFonts w:ascii="Century" w:eastAsia="ＭＳ Ｐ明朝" w:hAnsi="Century" w:hint="eastAsia"/>
          <w:sz w:val="22"/>
        </w:rPr>
        <w:t>年度の電源構成に占める原発割合</w:t>
      </w:r>
      <w:r>
        <w:rPr>
          <w:rFonts w:ascii="Century" w:eastAsia="ＭＳ Ｐ明朝" w:hAnsi="Century"/>
          <w:sz w:val="22"/>
        </w:rPr>
        <w:t>20</w:t>
      </w:r>
      <w:r>
        <w:rPr>
          <w:rFonts w:ascii="Century" w:eastAsia="ＭＳ Ｐ明朝" w:hAnsi="Century" w:hint="eastAsia"/>
          <w:sz w:val="22"/>
        </w:rPr>
        <w:t>～２２％の目標を達成するには、３０基程度の再稼働が必要とされています。国内の原発３３基（建設中を除く）のうち、３０年までに１１基の原発が原則４０年の運転期間を満了します。多くの老朽化した原発が運転期間を延長しない限り、政府の目標を達成することは不可能です。</w:t>
      </w:r>
    </w:p>
    <w:p w:rsidR="00C6712F" w:rsidRDefault="008057A1" w:rsidP="008057A1">
      <w:pPr>
        <w:overflowPunct w:val="0"/>
        <w:autoSpaceDE w:val="0"/>
        <w:autoSpaceDN w:val="0"/>
        <w:textAlignment w:val="center"/>
        <w:rPr>
          <w:rFonts w:ascii="Century" w:eastAsia="ＭＳ Ｐ明朝" w:hAnsi="Century"/>
          <w:sz w:val="22"/>
        </w:rPr>
      </w:pPr>
      <w:r>
        <w:rPr>
          <w:rFonts w:ascii="Century" w:eastAsia="ＭＳ Ｐ明朝" w:hAnsi="Century" w:hint="eastAsia"/>
          <w:sz w:val="22"/>
        </w:rPr>
        <w:t>①</w:t>
      </w:r>
      <w:r w:rsidR="00C6712F">
        <w:rPr>
          <w:rFonts w:ascii="Century" w:eastAsia="ＭＳ Ｐ明朝" w:hAnsi="Century" w:hint="eastAsia"/>
          <w:sz w:val="22"/>
        </w:rPr>
        <w:t>政府の目標達成にむけてどのような</w:t>
      </w:r>
      <w:r>
        <w:rPr>
          <w:rFonts w:ascii="Century" w:eastAsia="ＭＳ Ｐ明朝" w:hAnsi="Century" w:hint="eastAsia"/>
          <w:sz w:val="22"/>
        </w:rPr>
        <w:t>具体的スケジュールで、目標を達成しようとしていますか。</w:t>
      </w:r>
    </w:p>
    <w:p w:rsidR="008057A1" w:rsidRDefault="008057A1" w:rsidP="008057A1">
      <w:pPr>
        <w:overflowPunct w:val="0"/>
        <w:autoSpaceDE w:val="0"/>
        <w:autoSpaceDN w:val="0"/>
        <w:textAlignment w:val="center"/>
        <w:rPr>
          <w:rFonts w:ascii="Century" w:eastAsia="ＭＳ Ｐ明朝" w:hAnsi="Century"/>
          <w:sz w:val="22"/>
        </w:rPr>
      </w:pPr>
      <w:r>
        <w:rPr>
          <w:rFonts w:ascii="Century" w:eastAsia="ＭＳ Ｐ明朝" w:hAnsi="Century" w:hint="eastAsia"/>
          <w:sz w:val="22"/>
        </w:rPr>
        <w:t>②原発の稼働は、原則</w:t>
      </w:r>
      <w:r>
        <w:rPr>
          <w:rFonts w:ascii="Century" w:eastAsia="ＭＳ Ｐ明朝" w:hAnsi="Century" w:hint="eastAsia"/>
          <w:sz w:val="22"/>
        </w:rPr>
        <w:t>40</w:t>
      </w:r>
      <w:r>
        <w:rPr>
          <w:rFonts w:ascii="Century" w:eastAsia="ＭＳ Ｐ明朝" w:hAnsi="Century" w:hint="eastAsia"/>
          <w:sz w:val="22"/>
        </w:rPr>
        <w:t>年であり</w:t>
      </w:r>
      <w:r>
        <w:rPr>
          <w:rFonts w:ascii="Century" w:eastAsia="ＭＳ Ｐ明朝" w:hAnsi="Century" w:hint="eastAsia"/>
          <w:sz w:val="22"/>
        </w:rPr>
        <w:t>40</w:t>
      </w:r>
      <w:r>
        <w:rPr>
          <w:rFonts w:ascii="Century" w:eastAsia="ＭＳ Ｐ明朝" w:hAnsi="Century" w:hint="eastAsia"/>
          <w:sz w:val="22"/>
        </w:rPr>
        <w:t>年超はあくまでも特例で、</w:t>
      </w:r>
      <w:r>
        <w:rPr>
          <w:rFonts w:ascii="Century" w:eastAsia="ＭＳ Ｐ明朝" w:hAnsi="Century" w:hint="eastAsia"/>
          <w:sz w:val="22"/>
        </w:rPr>
        <w:t>40</w:t>
      </w:r>
      <w:r>
        <w:rPr>
          <w:rFonts w:ascii="Century" w:eastAsia="ＭＳ Ｐ明朝" w:hAnsi="Century" w:hint="eastAsia"/>
          <w:sz w:val="22"/>
        </w:rPr>
        <w:t>年超がすべての原発稼働の前提とならないのではないか。</w:t>
      </w:r>
      <w:r>
        <w:rPr>
          <w:rFonts w:ascii="Century" w:eastAsia="ＭＳ Ｐ明朝" w:hAnsi="Century" w:hint="eastAsia"/>
          <w:sz w:val="22"/>
        </w:rPr>
        <w:t>40</w:t>
      </w:r>
      <w:r>
        <w:rPr>
          <w:rFonts w:ascii="Century" w:eastAsia="ＭＳ Ｐ明朝" w:hAnsi="Century" w:hint="eastAsia"/>
          <w:sz w:val="22"/>
        </w:rPr>
        <w:t>年超が常態化すれば、「原則」の意味がなくなるのではないか。</w:t>
      </w:r>
    </w:p>
    <w:p w:rsidR="008057A1" w:rsidRDefault="008057A1" w:rsidP="008057A1">
      <w:pPr>
        <w:overflowPunct w:val="0"/>
        <w:autoSpaceDE w:val="0"/>
        <w:autoSpaceDN w:val="0"/>
        <w:textAlignment w:val="center"/>
        <w:rPr>
          <w:rFonts w:ascii="Century" w:eastAsia="ＭＳ Ｐ明朝" w:hAnsi="Century"/>
          <w:sz w:val="22"/>
        </w:rPr>
      </w:pPr>
      <w:r>
        <w:rPr>
          <w:rFonts w:ascii="Century" w:eastAsia="ＭＳ Ｐ明朝" w:hAnsi="Century" w:hint="eastAsia"/>
          <w:sz w:val="22"/>
        </w:rPr>
        <w:t>③関西電力美浜原発や高浜原発の</w:t>
      </w:r>
      <w:r>
        <w:rPr>
          <w:rFonts w:ascii="Century" w:eastAsia="ＭＳ Ｐ明朝" w:hAnsi="Century" w:hint="eastAsia"/>
          <w:sz w:val="22"/>
        </w:rPr>
        <w:t>40</w:t>
      </w:r>
      <w:r>
        <w:rPr>
          <w:rFonts w:ascii="Century" w:eastAsia="ＭＳ Ｐ明朝" w:hAnsi="Century" w:hint="eastAsia"/>
          <w:sz w:val="22"/>
        </w:rPr>
        <w:t>年超の原発再稼働は、福井県知事が求めていた県外搬出において、むつ市の中間貯蔵施設を挙げているが、むつ市は強</w:t>
      </w:r>
      <w:r w:rsidR="00AB5397">
        <w:rPr>
          <w:rFonts w:ascii="Century" w:eastAsia="ＭＳ Ｐ明朝" w:hAnsi="Century" w:hint="eastAsia"/>
          <w:sz w:val="22"/>
        </w:rPr>
        <w:t>く</w:t>
      </w:r>
      <w:r>
        <w:rPr>
          <w:rFonts w:ascii="Century" w:eastAsia="ＭＳ Ｐ明朝" w:hAnsi="Century" w:hint="eastAsia"/>
          <w:sz w:val="22"/>
        </w:rPr>
        <w:t>反対を表明していま</w:t>
      </w:r>
      <w:r w:rsidR="00381D6C">
        <w:rPr>
          <w:rFonts w:ascii="Century" w:eastAsia="ＭＳ Ｐ明朝" w:hAnsi="Century" w:hint="eastAsia"/>
          <w:sz w:val="22"/>
        </w:rPr>
        <w:t>す</w:t>
      </w:r>
      <w:r w:rsidR="00AB5397">
        <w:rPr>
          <w:rFonts w:ascii="Century" w:eastAsia="ＭＳ Ｐ明朝" w:hAnsi="Century" w:hint="eastAsia"/>
          <w:sz w:val="22"/>
        </w:rPr>
        <w:t>。</w:t>
      </w:r>
      <w:r w:rsidR="00381D6C">
        <w:rPr>
          <w:rFonts w:ascii="Century" w:eastAsia="ＭＳ Ｐ明朝" w:hAnsi="Century" w:hint="eastAsia"/>
          <w:sz w:val="22"/>
        </w:rPr>
        <w:t>国は電事連とともに</w:t>
      </w:r>
      <w:r w:rsidR="00AB5397">
        <w:rPr>
          <w:rFonts w:ascii="Century" w:eastAsia="ＭＳ Ｐ明朝" w:hAnsi="Century" w:hint="eastAsia"/>
          <w:sz w:val="22"/>
        </w:rPr>
        <w:t>「共用案」</w:t>
      </w:r>
      <w:r w:rsidR="00381D6C">
        <w:rPr>
          <w:rFonts w:ascii="Century" w:eastAsia="ＭＳ Ｐ明朝" w:hAnsi="Century" w:hint="eastAsia"/>
          <w:sz w:val="22"/>
        </w:rPr>
        <w:t>を後押ししていますが、今後もむつ市に押し付けるのでしょうか。</w:t>
      </w:r>
    </w:p>
    <w:p w:rsidR="008057A1" w:rsidRDefault="008057A1" w:rsidP="008057A1">
      <w:pPr>
        <w:overflowPunct w:val="0"/>
        <w:autoSpaceDE w:val="0"/>
        <w:autoSpaceDN w:val="0"/>
        <w:textAlignment w:val="center"/>
        <w:rPr>
          <w:rFonts w:ascii="Century" w:eastAsia="ＭＳ Ｐ明朝" w:hAnsi="Century"/>
          <w:sz w:val="22"/>
        </w:rPr>
      </w:pPr>
      <w:r>
        <w:rPr>
          <w:rFonts w:ascii="Century" w:eastAsia="ＭＳ Ｐ明朝" w:hAnsi="Century" w:hint="eastAsia"/>
          <w:sz w:val="22"/>
        </w:rPr>
        <w:t>④福島第一原発の</w:t>
      </w:r>
      <w:r w:rsidR="00381D6C">
        <w:rPr>
          <w:rFonts w:ascii="Century" w:eastAsia="ＭＳ Ｐ明朝" w:hAnsi="Century" w:hint="eastAsia"/>
          <w:sz w:val="22"/>
        </w:rPr>
        <w:t>廃炉行程の進捗状況と今後の見通し、総予算はどのようになっていますか。</w:t>
      </w:r>
    </w:p>
    <w:p w:rsidR="00381D6C" w:rsidRPr="008057A1" w:rsidRDefault="00381D6C" w:rsidP="008057A1">
      <w:pPr>
        <w:overflowPunct w:val="0"/>
        <w:autoSpaceDE w:val="0"/>
        <w:autoSpaceDN w:val="0"/>
        <w:textAlignment w:val="center"/>
        <w:rPr>
          <w:rFonts w:ascii="Century" w:eastAsia="ＭＳ Ｐ明朝" w:hAnsi="Century"/>
          <w:sz w:val="22"/>
        </w:rPr>
      </w:pPr>
      <w:r>
        <w:rPr>
          <w:rFonts w:ascii="Century" w:eastAsia="ＭＳ Ｐ明朝" w:hAnsi="Century" w:hint="eastAsia"/>
          <w:sz w:val="22"/>
        </w:rPr>
        <w:t>⑤放射能汚染水の海洋放出についての議論は</w:t>
      </w:r>
      <w:r w:rsidR="00AB5397">
        <w:rPr>
          <w:rFonts w:ascii="Century" w:eastAsia="ＭＳ Ｐ明朝" w:hAnsi="Century" w:hint="eastAsia"/>
          <w:sz w:val="22"/>
        </w:rPr>
        <w:t>、</w:t>
      </w:r>
      <w:r>
        <w:rPr>
          <w:rFonts w:ascii="Century" w:eastAsia="ＭＳ Ｐ明朝" w:hAnsi="Century" w:hint="eastAsia"/>
          <w:sz w:val="22"/>
        </w:rPr>
        <w:t>現在どのようになっていますか。他の選択肢の検討は進めていますか。</w:t>
      </w:r>
    </w:p>
    <w:p w:rsidR="00C6712F" w:rsidRPr="00C6712F" w:rsidRDefault="00C6712F"/>
    <w:p w:rsidR="00C6712F" w:rsidRDefault="00C6712F">
      <w:r>
        <w:rPr>
          <w:rFonts w:hint="eastAsia"/>
        </w:rPr>
        <w:t>｛２｝に関連して</w:t>
      </w:r>
    </w:p>
    <w:p w:rsidR="00381D6C" w:rsidRDefault="00381D6C" w:rsidP="00381D6C">
      <w:pPr>
        <w:overflowPunct w:val="0"/>
        <w:autoSpaceDE w:val="0"/>
        <w:autoSpaceDN w:val="0"/>
        <w:textAlignment w:val="center"/>
        <w:rPr>
          <w:rFonts w:ascii="Century" w:eastAsia="ＭＳ Ｐ明朝" w:hAnsi="Century"/>
          <w:sz w:val="22"/>
        </w:rPr>
      </w:pPr>
      <w:r w:rsidRPr="007B6944">
        <w:rPr>
          <w:rFonts w:ascii="Century" w:eastAsia="ＭＳ Ｐ明朝" w:hAnsi="Century"/>
          <w:sz w:val="22"/>
        </w:rPr>
        <w:t>原子力政策の中心である核燃料サイクル計画も、もんじゅの廃炉による高速増殖炉開発のとん挫、六ヶ所再処理工場</w:t>
      </w:r>
      <w:r>
        <w:rPr>
          <w:rFonts w:ascii="Century" w:eastAsia="ＭＳ Ｐ明朝" w:hAnsi="Century" w:hint="eastAsia"/>
          <w:sz w:val="22"/>
        </w:rPr>
        <w:t>や</w:t>
      </w:r>
      <w:r>
        <w:rPr>
          <w:rFonts w:ascii="Century" w:eastAsia="ＭＳ Ｐ明朝" w:hAnsi="Century" w:hint="eastAsia"/>
          <w:sz w:val="22"/>
        </w:rPr>
        <w:t>MOX</w:t>
      </w:r>
      <w:r>
        <w:rPr>
          <w:rFonts w:ascii="Century" w:eastAsia="ＭＳ Ｐ明朝" w:hAnsi="Century" w:hint="eastAsia"/>
          <w:sz w:val="22"/>
        </w:rPr>
        <w:t>加工工場</w:t>
      </w:r>
      <w:r w:rsidRPr="007B6944">
        <w:rPr>
          <w:rFonts w:ascii="Century" w:eastAsia="ＭＳ Ｐ明朝" w:hAnsi="Century"/>
          <w:sz w:val="22"/>
        </w:rPr>
        <w:t>の存在意義の喪失、</w:t>
      </w:r>
      <w:r>
        <w:rPr>
          <w:rFonts w:ascii="Century" w:eastAsia="ＭＳ Ｐ明朝" w:hAnsi="Century" w:hint="eastAsia"/>
          <w:sz w:val="22"/>
        </w:rPr>
        <w:t>中間貯蔵施設建設の遅れや</w:t>
      </w:r>
      <w:r w:rsidRPr="007B6944">
        <w:rPr>
          <w:rFonts w:ascii="Century" w:eastAsia="ＭＳ Ｐ明朝" w:hAnsi="Century"/>
          <w:sz w:val="22"/>
        </w:rPr>
        <w:t>不透明な放射性廃棄物の処分</w:t>
      </w:r>
      <w:r>
        <w:rPr>
          <w:rFonts w:ascii="Century" w:eastAsia="ＭＳ Ｐ明朝" w:hAnsi="Century" w:hint="eastAsia"/>
          <w:sz w:val="22"/>
        </w:rPr>
        <w:t>、膨れ上がる費用</w:t>
      </w:r>
      <w:r>
        <w:rPr>
          <w:rFonts w:ascii="Century" w:eastAsia="ＭＳ Ｐ明朝" w:hAnsi="Century"/>
          <w:sz w:val="22"/>
        </w:rPr>
        <w:t>など</w:t>
      </w:r>
      <w:r>
        <w:rPr>
          <w:rFonts w:ascii="Century" w:eastAsia="ＭＳ Ｐ明朝" w:hAnsi="Century" w:hint="eastAsia"/>
          <w:sz w:val="22"/>
        </w:rPr>
        <w:t>により</w:t>
      </w:r>
      <w:r w:rsidRPr="007B6944">
        <w:rPr>
          <w:rFonts w:ascii="Century" w:eastAsia="ＭＳ Ｐ明朝" w:hAnsi="Century"/>
          <w:sz w:val="22"/>
        </w:rPr>
        <w:t>政策全体が破綻をきたしてい</w:t>
      </w:r>
      <w:r w:rsidR="00AB5397">
        <w:rPr>
          <w:rFonts w:ascii="Century" w:eastAsia="ＭＳ Ｐ明朝" w:hAnsi="Century" w:hint="eastAsia"/>
          <w:sz w:val="22"/>
        </w:rPr>
        <w:t>と考えます。</w:t>
      </w:r>
    </w:p>
    <w:p w:rsidR="00381D6C" w:rsidRDefault="00381D6C">
      <w:r>
        <w:rPr>
          <w:rFonts w:hint="eastAsia"/>
        </w:rPr>
        <w:t>①六ヶ所再処理工場でつくられたプルトニウムや回収ウランの利用計画を明らかいにしてください。</w:t>
      </w:r>
    </w:p>
    <w:p w:rsidR="001E4568" w:rsidRDefault="001E4568">
      <w:r>
        <w:rPr>
          <w:rFonts w:hint="eastAsia"/>
        </w:rPr>
        <w:t>②六ヶ所再処理工場、</w:t>
      </w:r>
      <w:r>
        <w:rPr>
          <w:rFonts w:hint="eastAsia"/>
        </w:rPr>
        <w:t>MOX</w:t>
      </w:r>
      <w:r>
        <w:rPr>
          <w:rFonts w:hint="eastAsia"/>
        </w:rPr>
        <w:t>工場などの建設費が当初予算より高騰しています。今後</w:t>
      </w:r>
      <w:r w:rsidR="00AB5397">
        <w:rPr>
          <w:rFonts w:hint="eastAsia"/>
        </w:rPr>
        <w:t>、</w:t>
      </w:r>
      <w:r>
        <w:rPr>
          <w:rFonts w:hint="eastAsia"/>
        </w:rPr>
        <w:t>運転開始をしてもプルトニウムの利用がすすまなければ、民間事業である再処理工場の採算性はありますか。</w:t>
      </w:r>
      <w:r w:rsidR="00AB5397">
        <w:rPr>
          <w:rFonts w:hint="eastAsia"/>
        </w:rPr>
        <w:t>電力料金等で国民的負担を増大する</w:t>
      </w:r>
      <w:r>
        <w:rPr>
          <w:rFonts w:hint="eastAsia"/>
        </w:rPr>
        <w:t>核燃料サイクル</w:t>
      </w:r>
      <w:r w:rsidR="00AB5397">
        <w:rPr>
          <w:rFonts w:hint="eastAsia"/>
        </w:rPr>
        <w:t>事業について経済的側面からも</w:t>
      </w:r>
      <w:r>
        <w:rPr>
          <w:rFonts w:hint="eastAsia"/>
        </w:rPr>
        <w:t>議論してください。</w:t>
      </w:r>
    </w:p>
    <w:p w:rsidR="001E4568" w:rsidRPr="00381D6C" w:rsidRDefault="001E4568"/>
    <w:p w:rsidR="00C6712F" w:rsidRDefault="00C6712F">
      <w:r>
        <w:rPr>
          <w:rFonts w:hint="eastAsia"/>
        </w:rPr>
        <w:t>「３」に関連して</w:t>
      </w:r>
    </w:p>
    <w:p w:rsidR="001E4568" w:rsidRDefault="001E4568">
      <w:r>
        <w:rPr>
          <w:rFonts w:hint="eastAsia"/>
        </w:rPr>
        <w:t>菅首相が宣言した</w:t>
      </w:r>
      <w:r>
        <w:rPr>
          <w:rFonts w:hint="eastAsia"/>
        </w:rPr>
        <w:t>2050</w:t>
      </w:r>
      <w:r>
        <w:rPr>
          <w:rFonts w:hint="eastAsia"/>
        </w:rPr>
        <w:t>年までに二酸化炭素（</w:t>
      </w:r>
      <w:r>
        <w:rPr>
          <w:rFonts w:hint="eastAsia"/>
        </w:rPr>
        <w:t>CO2</w:t>
      </w:r>
      <w:r>
        <w:rPr>
          <w:rFonts w:hint="eastAsia"/>
        </w:rPr>
        <w:t>）排出量を実質ゼロにする「カーボンニュートラル」を表明しています。そ</w:t>
      </w:r>
      <w:r w:rsidR="004C39A8">
        <w:rPr>
          <w:rFonts w:hint="eastAsia"/>
        </w:rPr>
        <w:t>れを達成るために原発活用論がでています。しかし、処理処分が艱難な核のごみを生み出し、事故の危険性が常に存在する原発の活用は、あらたな矛盾を生み出します。</w:t>
      </w:r>
    </w:p>
    <w:p w:rsidR="004C39A8" w:rsidRDefault="004C39A8">
      <w:r>
        <w:rPr>
          <w:rFonts w:hint="eastAsia"/>
        </w:rPr>
        <w:t>①「カーボンニュートラル」の議論の中で、原子力の活用を外してください。</w:t>
      </w:r>
    </w:p>
    <w:p w:rsidR="001E4568" w:rsidRDefault="004C39A8">
      <w:r>
        <w:rPr>
          <w:rFonts w:hint="eastAsia"/>
        </w:rPr>
        <w:t>②「カーボンニュートラル」の戦略の中で、再生可能エネルギーを目標値引き上げてください。現在</w:t>
      </w:r>
      <w:r w:rsidR="006800F9">
        <w:rPr>
          <w:rFonts w:hint="eastAsia"/>
        </w:rPr>
        <w:t>の</w:t>
      </w:r>
      <w:r>
        <w:rPr>
          <w:rFonts w:hint="eastAsia"/>
        </w:rPr>
        <w:t>50</w:t>
      </w:r>
      <w:r w:rsidR="006800F9">
        <w:rPr>
          <w:rFonts w:hint="eastAsia"/>
        </w:rPr>
        <w:t>～</w:t>
      </w:r>
      <w:r>
        <w:rPr>
          <w:rFonts w:hint="eastAsia"/>
        </w:rPr>
        <w:t>60</w:t>
      </w:r>
      <w:r w:rsidR="006800F9">
        <w:rPr>
          <w:rFonts w:hint="eastAsia"/>
        </w:rPr>
        <w:t>％を、</w:t>
      </w:r>
      <w:r w:rsidR="006800F9">
        <w:rPr>
          <w:rFonts w:hint="eastAsia"/>
        </w:rPr>
        <w:t>80</w:t>
      </w:r>
      <w:r w:rsidR="006800F9">
        <w:rPr>
          <w:rFonts w:hint="eastAsia"/>
        </w:rPr>
        <w:t>～</w:t>
      </w:r>
      <w:r w:rsidR="006800F9">
        <w:rPr>
          <w:rFonts w:hint="eastAsia"/>
        </w:rPr>
        <w:t>90</w:t>
      </w:r>
      <w:r w:rsidR="006800F9">
        <w:rPr>
          <w:rFonts w:hint="eastAsia"/>
        </w:rPr>
        <w:t>％に引き上げてください。</w:t>
      </w:r>
    </w:p>
    <w:p w:rsidR="00C6712F" w:rsidRDefault="00C6712F"/>
    <w:p w:rsidR="006800F9" w:rsidRDefault="006800F9" w:rsidP="006800F9">
      <w:pPr>
        <w:jc w:val="right"/>
      </w:pPr>
      <w:r>
        <w:rPr>
          <w:rFonts w:hint="eastAsia"/>
        </w:rPr>
        <w:t>さようなら原発</w:t>
      </w:r>
      <w:r>
        <w:rPr>
          <w:rFonts w:hint="eastAsia"/>
        </w:rPr>
        <w:t>1000</w:t>
      </w:r>
      <w:r>
        <w:rPr>
          <w:rFonts w:hint="eastAsia"/>
        </w:rPr>
        <w:t>万人アクション実行委員会</w:t>
      </w:r>
    </w:p>
    <w:p w:rsidR="006800F9" w:rsidRDefault="006800F9" w:rsidP="006800F9">
      <w:pPr>
        <w:jc w:val="right"/>
      </w:pPr>
      <w:r>
        <w:rPr>
          <w:rFonts w:hint="eastAsia"/>
        </w:rPr>
        <w:t>連絡先　東京都千代田区神田駿河台</w:t>
      </w:r>
      <w:r>
        <w:rPr>
          <w:rFonts w:hint="eastAsia"/>
        </w:rPr>
        <w:t>1</w:t>
      </w:r>
      <w:r>
        <w:rPr>
          <w:rFonts w:hint="eastAsia"/>
        </w:rPr>
        <w:t>－</w:t>
      </w:r>
      <w:r>
        <w:rPr>
          <w:rFonts w:hint="eastAsia"/>
        </w:rPr>
        <w:t>2</w:t>
      </w:r>
      <w:r>
        <w:rPr>
          <w:rFonts w:hint="eastAsia"/>
        </w:rPr>
        <w:t>－</w:t>
      </w:r>
      <w:r>
        <w:rPr>
          <w:rFonts w:hint="eastAsia"/>
        </w:rPr>
        <w:t>3</w:t>
      </w:r>
      <w:r>
        <w:rPr>
          <w:rFonts w:hint="eastAsia"/>
        </w:rPr>
        <w:t>連合会館１</w:t>
      </w:r>
      <w:r>
        <w:rPr>
          <w:rFonts w:hint="eastAsia"/>
        </w:rPr>
        <w:t>F</w:t>
      </w:r>
      <w:r>
        <w:rPr>
          <w:rFonts w:hint="eastAsia"/>
        </w:rPr>
        <w:t xml:space="preserve">　原水禁気付</w:t>
      </w:r>
    </w:p>
    <w:p w:rsidR="006800F9" w:rsidRDefault="006800F9" w:rsidP="006800F9">
      <w:pPr>
        <w:jc w:val="right"/>
      </w:pPr>
      <w:r>
        <w:rPr>
          <w:rFonts w:hint="eastAsia"/>
        </w:rPr>
        <w:t xml:space="preserve">電話　</w:t>
      </w:r>
      <w:r>
        <w:rPr>
          <w:rFonts w:hint="eastAsia"/>
        </w:rPr>
        <w:t>03</w:t>
      </w:r>
      <w:r>
        <w:rPr>
          <w:rFonts w:hint="eastAsia"/>
        </w:rPr>
        <w:t>－</w:t>
      </w:r>
      <w:r>
        <w:rPr>
          <w:rFonts w:hint="eastAsia"/>
        </w:rPr>
        <w:t>5289-8224</w:t>
      </w:r>
    </w:p>
    <w:sectPr w:rsidR="006800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6A" w:rsidRDefault="002F596A" w:rsidP="00503B57">
      <w:r>
        <w:separator/>
      </w:r>
    </w:p>
  </w:endnote>
  <w:endnote w:type="continuationSeparator" w:id="0">
    <w:p w:rsidR="002F596A" w:rsidRDefault="002F596A" w:rsidP="0050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6A" w:rsidRDefault="002F596A" w:rsidP="00503B57">
      <w:r>
        <w:separator/>
      </w:r>
    </w:p>
  </w:footnote>
  <w:footnote w:type="continuationSeparator" w:id="0">
    <w:p w:rsidR="002F596A" w:rsidRDefault="002F596A" w:rsidP="00503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2F"/>
    <w:rsid w:val="001E4568"/>
    <w:rsid w:val="002F596A"/>
    <w:rsid w:val="00381D6C"/>
    <w:rsid w:val="004C39A8"/>
    <w:rsid w:val="00503B57"/>
    <w:rsid w:val="006800F9"/>
    <w:rsid w:val="008057A1"/>
    <w:rsid w:val="00850100"/>
    <w:rsid w:val="00AB5397"/>
    <w:rsid w:val="00C6712F"/>
    <w:rsid w:val="00F4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712F"/>
  </w:style>
  <w:style w:type="character" w:customStyle="1" w:styleId="a4">
    <w:name w:val="日付 (文字)"/>
    <w:basedOn w:val="a0"/>
    <w:link w:val="a3"/>
    <w:uiPriority w:val="99"/>
    <w:semiHidden/>
    <w:rsid w:val="00C6712F"/>
  </w:style>
  <w:style w:type="paragraph" w:styleId="a5">
    <w:name w:val="header"/>
    <w:basedOn w:val="a"/>
    <w:link w:val="a6"/>
    <w:uiPriority w:val="99"/>
    <w:unhideWhenUsed/>
    <w:rsid w:val="00503B57"/>
    <w:pPr>
      <w:tabs>
        <w:tab w:val="center" w:pos="4252"/>
        <w:tab w:val="right" w:pos="8504"/>
      </w:tabs>
      <w:snapToGrid w:val="0"/>
    </w:pPr>
  </w:style>
  <w:style w:type="character" w:customStyle="1" w:styleId="a6">
    <w:name w:val="ヘッダー (文字)"/>
    <w:basedOn w:val="a0"/>
    <w:link w:val="a5"/>
    <w:uiPriority w:val="99"/>
    <w:rsid w:val="00503B57"/>
  </w:style>
  <w:style w:type="paragraph" w:styleId="a7">
    <w:name w:val="footer"/>
    <w:basedOn w:val="a"/>
    <w:link w:val="a8"/>
    <w:uiPriority w:val="99"/>
    <w:unhideWhenUsed/>
    <w:rsid w:val="00503B57"/>
    <w:pPr>
      <w:tabs>
        <w:tab w:val="center" w:pos="4252"/>
        <w:tab w:val="right" w:pos="8504"/>
      </w:tabs>
      <w:snapToGrid w:val="0"/>
    </w:pPr>
  </w:style>
  <w:style w:type="character" w:customStyle="1" w:styleId="a8">
    <w:name w:val="フッター (文字)"/>
    <w:basedOn w:val="a0"/>
    <w:link w:val="a7"/>
    <w:uiPriority w:val="99"/>
    <w:rsid w:val="00503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712F"/>
  </w:style>
  <w:style w:type="character" w:customStyle="1" w:styleId="a4">
    <w:name w:val="日付 (文字)"/>
    <w:basedOn w:val="a0"/>
    <w:link w:val="a3"/>
    <w:uiPriority w:val="99"/>
    <w:semiHidden/>
    <w:rsid w:val="00C6712F"/>
  </w:style>
  <w:style w:type="paragraph" w:styleId="a5">
    <w:name w:val="header"/>
    <w:basedOn w:val="a"/>
    <w:link w:val="a6"/>
    <w:uiPriority w:val="99"/>
    <w:unhideWhenUsed/>
    <w:rsid w:val="00503B57"/>
    <w:pPr>
      <w:tabs>
        <w:tab w:val="center" w:pos="4252"/>
        <w:tab w:val="right" w:pos="8504"/>
      </w:tabs>
      <w:snapToGrid w:val="0"/>
    </w:pPr>
  </w:style>
  <w:style w:type="character" w:customStyle="1" w:styleId="a6">
    <w:name w:val="ヘッダー (文字)"/>
    <w:basedOn w:val="a0"/>
    <w:link w:val="a5"/>
    <w:uiPriority w:val="99"/>
    <w:rsid w:val="00503B57"/>
  </w:style>
  <w:style w:type="paragraph" w:styleId="a7">
    <w:name w:val="footer"/>
    <w:basedOn w:val="a"/>
    <w:link w:val="a8"/>
    <w:uiPriority w:val="99"/>
    <w:unhideWhenUsed/>
    <w:rsid w:val="00503B57"/>
    <w:pPr>
      <w:tabs>
        <w:tab w:val="center" w:pos="4252"/>
        <w:tab w:val="right" w:pos="8504"/>
      </w:tabs>
      <w:snapToGrid w:val="0"/>
    </w:pPr>
  </w:style>
  <w:style w:type="character" w:customStyle="1" w:styleId="a8">
    <w:name w:val="フッター (文字)"/>
    <w:basedOn w:val="a0"/>
    <w:link w:val="a7"/>
    <w:uiPriority w:val="99"/>
    <w:rsid w:val="0050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井上年弘</dc:creator>
  <cp:lastModifiedBy>井上年弘</cp:lastModifiedBy>
  <cp:revision>2</cp:revision>
  <cp:lastPrinted>2021-03-04T09:17:00Z</cp:lastPrinted>
  <dcterms:created xsi:type="dcterms:W3CDTF">2021-02-26T06:34:00Z</dcterms:created>
  <dcterms:modified xsi:type="dcterms:W3CDTF">2021-02-26T06:34:00Z</dcterms:modified>
</cp:coreProperties>
</file>